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pPr>
      <w:r>
        <w:rPr>
          <w:rFonts w:ascii="Verdana" w:hAnsi="Verdana"/>
          <w:b/>
          <w:sz w:val="28"/>
        </w:rPr>
        <w:t>Pleasant Hill</w:t>
      </w:r>
    </w:p>
    <w:p>
      <w:pPr>
        <w:pStyle w:val="Normal"/>
        <w:jc w:val="center"/>
        <w:rPr>
          <w:rFonts w:ascii="Verdana" w:hAnsi="Verdana"/>
          <w:b/>
          <w:b/>
          <w:sz w:val="28"/>
        </w:rPr>
      </w:pPr>
      <w:r>
        <w:rPr>
          <w:rFonts w:ascii="Verdana" w:hAnsi="Verdana"/>
          <w:b/>
          <w:sz w:val="28"/>
        </w:rPr>
        <w:t>Aide de Camp 2 Module</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Game by: Simulations Publications, Inc./Decision Games</w:t>
      </w:r>
    </w:p>
    <w:p>
      <w:pPr>
        <w:pStyle w:val="Normal"/>
        <w:rPr>
          <w:rFonts w:ascii="Verdana" w:hAnsi="Verdana"/>
          <w:sz w:val="24"/>
        </w:rPr>
      </w:pPr>
      <w:r>
        <w:rPr>
          <w:rFonts w:ascii="Verdana" w:hAnsi="Verdana"/>
          <w:sz w:val="24"/>
        </w:rPr>
        <w:t>Aide de Camp by: HPS Simulations</w:t>
      </w:r>
    </w:p>
    <w:p>
      <w:pPr>
        <w:pStyle w:val="Normal"/>
        <w:rPr>
          <w:rFonts w:ascii="Verdana" w:hAnsi="Verdana"/>
          <w:sz w:val="24"/>
        </w:rPr>
      </w:pPr>
      <w:r>
        <w:rPr>
          <w:rFonts w:ascii="Verdana" w:hAnsi="Verdana"/>
          <w:sz w:val="24"/>
        </w:rPr>
        <w:t>Module creator: Phillip Weltsch   pcweltsch@cox.net</w:t>
      </w:r>
    </w:p>
    <w:p>
      <w:pPr>
        <w:pStyle w:val="Normal"/>
        <w:rPr>
          <w:rFonts w:ascii="Verdana" w:hAnsi="Verdana"/>
          <w:b/>
          <w:b/>
          <w:sz w:val="24"/>
          <w:u w:val="single"/>
        </w:rPr>
      </w:pPr>
      <w:r>
        <w:rPr>
          <w:rFonts w:ascii="Verdana" w:hAnsi="Verdana"/>
          <w:b/>
          <w:sz w:val="24"/>
          <w:u w:val="single"/>
        </w:rPr>
      </w:r>
    </w:p>
    <w:p>
      <w:pPr>
        <w:pStyle w:val="Normal"/>
        <w:rPr>
          <w:rFonts w:ascii="Verdana" w:hAnsi="Verdana"/>
          <w:b/>
          <w:b/>
          <w:sz w:val="24"/>
          <w:u w:val="single"/>
        </w:rPr>
      </w:pPr>
      <w:r>
        <w:rPr>
          <w:rFonts w:ascii="Verdana" w:hAnsi="Verdana"/>
          <w:b/>
          <w:sz w:val="24"/>
          <w:u w:val="single"/>
        </w:rPr>
        <w:t>Introduction:</w:t>
      </w:r>
    </w:p>
    <w:p>
      <w:pPr>
        <w:pStyle w:val="Normal"/>
        <w:rPr>
          <w:rFonts w:ascii="Verdana" w:hAnsi="Verdana"/>
          <w:sz w:val="24"/>
        </w:rPr>
      </w:pPr>
      <w:r>
        <w:rPr>
          <w:rFonts w:ascii="Verdana" w:hAnsi="Verdana"/>
          <w:sz w:val="24"/>
        </w:rPr>
      </w:r>
    </w:p>
    <w:p>
      <w:pPr>
        <w:pStyle w:val="Normal"/>
        <w:rPr/>
      </w:pPr>
      <w:r>
        <w:rPr>
          <w:rFonts w:ascii="Verdana" w:hAnsi="Verdana"/>
          <w:sz w:val="24"/>
        </w:rPr>
        <w:t xml:space="preserve">Aide de Camp 2 was designed to bring board games into the computer age and allow for simple play by email function.  This module will provide players with the ability to play </w:t>
      </w:r>
      <w:r>
        <w:rPr>
          <w:rFonts w:ascii="Verdana" w:hAnsi="Verdana"/>
          <w:sz w:val="24"/>
        </w:rPr>
        <w:t>West Wall Quad</w:t>
      </w:r>
      <w:r>
        <w:rPr>
          <w:rFonts w:ascii="Verdana" w:hAnsi="Verdana"/>
          <w:sz w:val="24"/>
        </w:rPr>
        <w:t xml:space="preserve"> using the Aide de Camp 2 system.  A copy of the board game is required to play.</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t>This set was designed to utilize the greater resolution of 4K monitors while remaining playable for standard 1080 resolutions.  Level 1 will present players with a good overall view of the game.  Level 2 will be the principle zoom level for 4K monitors while filling the need for a closer look on traditional machines.  Level 3 provides the closer look for 4K machines.</w:t>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Game Scenario Notes:</w:t>
      </w:r>
    </w:p>
    <w:p>
      <w:pPr>
        <w:pStyle w:val="Normal"/>
        <w:rPr>
          <w:rFonts w:ascii="Verdana" w:hAnsi="Verdana"/>
          <w:sz w:val="24"/>
        </w:rPr>
      </w:pPr>
      <w:r>
        <w:rPr>
          <w:rFonts w:ascii="Verdana" w:hAnsi="Verdana"/>
          <w:sz w:val="24"/>
        </w:rPr>
      </w:r>
    </w:p>
    <w:p>
      <w:pPr>
        <w:pStyle w:val="Normal"/>
        <w:rPr/>
      </w:pPr>
      <w:r>
        <w:rPr>
          <w:rFonts w:ascii="Verdana" w:hAnsi="Verdana"/>
          <w:sz w:val="24"/>
        </w:rPr>
        <w:t xml:space="preserve">The game map and counters were re-drawn from the original game.  I updated the map and counters, but the overall feel should remain the same. The </w:t>
      </w:r>
      <w:r>
        <w:rPr>
          <w:rFonts w:ascii="Verdana" w:hAnsi="Verdana"/>
          <w:sz w:val="24"/>
        </w:rPr>
        <w:t>Scenarios are named in accordance with the rules.</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Class and Piece Value settings</w:t>
      </w:r>
      <w:r>
        <w:rPr>
          <w:rFonts w:ascii="Verdana" w:hAnsi="Verdana"/>
          <w:sz w:val="24"/>
        </w:rPr>
        <w:t>:</w:t>
      </w:r>
    </w:p>
    <w:p>
      <w:pPr>
        <w:pStyle w:val="Normal"/>
        <w:rPr>
          <w:rFonts w:ascii="Verdana" w:hAnsi="Verdana"/>
          <w:sz w:val="24"/>
        </w:rPr>
      </w:pPr>
      <w:r>
        <w:rPr>
          <w:rFonts w:ascii="Verdana" w:hAnsi="Verdana"/>
          <w:sz w:val="24"/>
        </w:rPr>
      </w:r>
    </w:p>
    <w:p>
      <w:pPr>
        <w:pStyle w:val="Normal"/>
        <w:rPr/>
      </w:pPr>
      <w:r>
        <w:rPr>
          <w:rFonts w:ascii="Verdana" w:hAnsi="Verdana"/>
          <w:sz w:val="24"/>
        </w:rPr>
        <w:t>The class IDs for each piece represent the historic ID of each unit.  The class values represent:</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rPr/>
      </w:pPr>
      <w:r>
        <w:rPr>
          <w:rFonts w:ascii="Verdana" w:hAnsi="Verdana"/>
          <w:sz w:val="24"/>
        </w:rPr>
        <w:t xml:space="preserve">1.  </w:t>
      </w:r>
      <w:r>
        <w:rPr>
          <w:rFonts w:ascii="Verdana" w:hAnsi="Verdana"/>
          <w:sz w:val="24"/>
        </w:rPr>
        <w:t>Attack Strength</w:t>
      </w:r>
    </w:p>
    <w:p>
      <w:pPr>
        <w:pStyle w:val="Normal"/>
        <w:rPr/>
      </w:pPr>
      <w:r>
        <w:rPr>
          <w:rFonts w:ascii="Verdana" w:hAnsi="Verdana"/>
          <w:sz w:val="24"/>
        </w:rPr>
        <w:t xml:space="preserve">2.  </w:t>
      </w:r>
      <w:r>
        <w:rPr>
          <w:rFonts w:ascii="Verdana" w:hAnsi="Verdana"/>
          <w:sz w:val="24"/>
        </w:rPr>
        <w:t>Defense Strength</w:t>
      </w:r>
    </w:p>
    <w:p>
      <w:pPr>
        <w:pStyle w:val="Normal"/>
        <w:rPr/>
      </w:pPr>
      <w:r>
        <w:rPr>
          <w:rFonts w:ascii="Verdana" w:hAnsi="Verdana"/>
          <w:sz w:val="24"/>
        </w:rPr>
        <w:t xml:space="preserve">3.  </w:t>
      </w:r>
      <w:r>
        <w:rPr>
          <w:rFonts w:ascii="Verdana" w:hAnsi="Verdana"/>
          <w:sz w:val="24"/>
        </w:rPr>
        <w:t>Movement</w:t>
      </w:r>
    </w:p>
    <w:p>
      <w:pPr>
        <w:pStyle w:val="Normal"/>
        <w:rPr/>
      </w:pPr>
      <w:r>
        <w:rPr>
          <w:rFonts w:ascii="Verdana" w:hAnsi="Verdana"/>
          <w:sz w:val="24"/>
        </w:rPr>
        <w:t xml:space="preserve">4.  </w:t>
      </w:r>
      <w:r>
        <w:rPr>
          <w:rFonts w:ascii="Verdana" w:hAnsi="Verdana"/>
          <w:sz w:val="24"/>
        </w:rPr>
        <w:t>Barrage</w:t>
      </w:r>
    </w:p>
    <w:p>
      <w:pPr>
        <w:pStyle w:val="Normal"/>
        <w:rPr/>
      </w:pPr>
      <w:r>
        <w:rPr>
          <w:rFonts w:ascii="Verdana" w:hAnsi="Verdana"/>
          <w:sz w:val="24"/>
        </w:rPr>
        <w:t xml:space="preserve">5.  </w:t>
      </w:r>
      <w:r>
        <w:rPr>
          <w:rFonts w:ascii="Verdana" w:hAnsi="Verdana"/>
          <w:sz w:val="24"/>
        </w:rPr>
        <w:t>Final Protective Fire</w:t>
      </w:r>
    </w:p>
    <w:p>
      <w:pPr>
        <w:pStyle w:val="Normal"/>
        <w:rPr/>
      </w:pPr>
      <w:r>
        <w:rPr>
          <w:rFonts w:ascii="Verdana" w:hAnsi="Verdana"/>
          <w:sz w:val="24"/>
        </w:rPr>
        <w:t xml:space="preserve">6.  </w:t>
      </w:r>
      <w:r>
        <w:rPr>
          <w:rFonts w:ascii="Verdana" w:hAnsi="Verdana"/>
          <w:sz w:val="24"/>
        </w:rPr>
        <w:t>Range</w:t>
      </w:r>
    </w:p>
    <w:p>
      <w:pPr>
        <w:pStyle w:val="Normal"/>
        <w:rPr>
          <w:rFonts w:ascii="Verdana" w:hAnsi="Verdana"/>
          <w:sz w:val="24"/>
        </w:rPr>
      </w:pPr>
      <w:r>
        <w:rPr>
          <w:rFonts w:ascii="Verdana" w:hAnsi="Verdana"/>
          <w:sz w:val="24"/>
        </w:rPr>
      </w:r>
    </w:p>
    <w:p>
      <w:pPr>
        <w:pStyle w:val="Normal"/>
        <w:rPr>
          <w:rFonts w:ascii="Verdana" w:hAnsi="Verdana"/>
          <w:sz w:val="24"/>
        </w:rPr>
      </w:pPr>
      <w:r>
        <w:rPr>
          <w:rFonts w:ascii="Verdana" w:hAnsi="Verdana"/>
          <w:sz w:val="24"/>
        </w:rPr>
      </w:r>
    </w:p>
    <w:p>
      <w:pPr>
        <w:pStyle w:val="Normal"/>
        <w:numPr>
          <w:ilvl w:val="0"/>
          <w:numId w:val="0"/>
        </w:numPr>
        <w:ind w:left="420" w:hanging="0"/>
        <w:rPr>
          <w:rFonts w:ascii="Verdana" w:hAnsi="Verdana"/>
          <w:sz w:val="24"/>
        </w:rPr>
      </w:pPr>
      <w:r>
        <w:rPr>
          <w:rFonts w:ascii="Verdana" w:hAnsi="Verdana"/>
          <w:sz w:val="24"/>
        </w:rPr>
      </w:r>
    </w:p>
    <w:p>
      <w:pPr>
        <w:pStyle w:val="Normal"/>
        <w:rPr>
          <w:rFonts w:ascii="Verdana" w:hAnsi="Verdana"/>
          <w:sz w:val="24"/>
        </w:rPr>
      </w:pPr>
      <w:r>
        <w:rPr/>
      </w:r>
    </w:p>
    <w:p>
      <w:pPr>
        <w:pStyle w:val="Normal"/>
        <w:rPr>
          <w:rFonts w:ascii="Verdana" w:hAnsi="Verdana"/>
          <w:sz w:val="24"/>
        </w:rPr>
      </w:pPr>
      <w:r>
        <w:rPr>
          <w:rFonts w:ascii="Verdana" w:hAnsi="Verdana"/>
          <w:sz w:val="24"/>
        </w:rPr>
      </w:r>
    </w:p>
    <w:p>
      <w:pPr>
        <w:pStyle w:val="Normal"/>
        <w:rPr/>
      </w:pPr>
      <w:r>
        <w:rPr>
          <w:rFonts w:ascii="Verdana" w:hAnsi="Verdana"/>
          <w:sz w:val="24"/>
        </w:rPr>
        <w:t>Piece values are not used.</w:t>
      </w:r>
    </w:p>
    <w:p>
      <w:pPr>
        <w:pStyle w:val="Normal"/>
        <w:rPr>
          <w:rFonts w:ascii="Verdana" w:hAnsi="Verdana"/>
          <w:sz w:val="24"/>
        </w:rPr>
      </w:pPr>
      <w:r>
        <w:rPr>
          <w:rFonts w:ascii="Verdana" w:hAnsi="Verdana"/>
          <w:sz w:val="24"/>
        </w:rPr>
      </w:r>
    </w:p>
    <w:p>
      <w:pPr>
        <w:pStyle w:val="Normal"/>
        <w:rPr>
          <w:rFonts w:ascii="Verdana" w:hAnsi="Verdana"/>
          <w:b/>
          <w:b/>
          <w:sz w:val="24"/>
          <w:u w:val="single"/>
        </w:rPr>
      </w:pPr>
      <w:r>
        <w:rPr>
          <w:rFonts w:ascii="Verdana" w:hAnsi="Verdana"/>
          <w:b/>
          <w:sz w:val="24"/>
          <w:u w:val="single"/>
        </w:rPr>
        <w:t>Game Play Notes:</w:t>
      </w:r>
    </w:p>
    <w:p>
      <w:pPr>
        <w:pStyle w:val="Normal"/>
        <w:rPr>
          <w:rFonts w:ascii="Verdana" w:hAnsi="Verdana"/>
          <w:b/>
          <w:b/>
          <w:sz w:val="24"/>
          <w:u w:val="single"/>
        </w:rPr>
      </w:pPr>
      <w:r>
        <w:rPr>
          <w:rFonts w:ascii="Verdana" w:hAnsi="Verdana"/>
          <w:b/>
          <w:sz w:val="24"/>
          <w:u w:val="single"/>
        </w:rPr>
      </w:r>
    </w:p>
    <w:p>
      <w:pPr>
        <w:pStyle w:val="Normal"/>
        <w:rPr>
          <w:rFonts w:ascii="Verdana" w:hAnsi="Verdana"/>
          <w:b w:val="false"/>
          <w:b w:val="false"/>
          <w:bCs w:val="false"/>
          <w:sz w:val="24"/>
          <w:u w:val="none"/>
        </w:rPr>
      </w:pPr>
      <w:r>
        <w:rPr>
          <w:rFonts w:ascii="Verdana" w:hAnsi="Verdana"/>
          <w:b w:val="false"/>
          <w:bCs w:val="false"/>
          <w:sz w:val="24"/>
          <w:u w:val="none"/>
        </w:rPr>
        <w:t>Reinforcements have been placed on the turn record track, with the exception of turn 1 reinforcements that are placed on the map edge next to their entry hex.  In Arnhem, the paras are placed in their drop hex but need to be adjusted in accordance with the rules.</w:t>
      </w:r>
    </w:p>
    <w:p>
      <w:pPr>
        <w:pStyle w:val="Normal"/>
        <w:rPr>
          <w:rFonts w:ascii="Verdana" w:hAnsi="Verdana"/>
          <w:b w:val="false"/>
          <w:b w:val="false"/>
          <w:bCs w:val="false"/>
          <w:sz w:val="24"/>
          <w:u w:val="none"/>
        </w:rPr>
      </w:pPr>
      <w:r>
        <w:rPr>
          <w:rFonts w:ascii="Verdana" w:hAnsi="Verdana"/>
          <w:b w:val="false"/>
          <w:bCs w:val="false"/>
          <w:sz w:val="24"/>
          <w:u w:val="none"/>
        </w:rPr>
      </w:r>
    </w:p>
    <w:p>
      <w:pPr>
        <w:pStyle w:val="Normal"/>
        <w:rPr>
          <w:rFonts w:ascii="Verdana" w:hAnsi="Verdana"/>
          <w:sz w:val="24"/>
        </w:rPr>
      </w:pPr>
      <w:r>
        <w:rPr/>
      </w:r>
    </w:p>
    <w:p>
      <w:pPr>
        <w:pStyle w:val="Normal"/>
        <w:rPr/>
      </w:pPr>
      <w:r>
        <w:rPr>
          <w:rFonts w:ascii="Verdana" w:hAnsi="Verdana"/>
          <w:sz w:val="24"/>
        </w:rPr>
        <w:t>The game adds new counters to the mix.  First, is a counter for Allied Air Points.  In the scenarios, there is available one piece representing one air point.  This will allow players to use the counters to track air points used as they are assigned to individual combats.  Second, I added blown bridge markers to the Arnhem Scenarios so that destroyed bridges can be marked on the map.  Third, the pontoon bridge counters for Remagen are set up to use the flip piece function to rotate the pieces to clearly indicate how the bridge is oriented.</w:t>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Fonts w:ascii="Verdana" w:hAnsi="Verdana"/>
          <w:sz w:val="24"/>
        </w:rPr>
      </w:r>
    </w:p>
    <w:p>
      <w:pPr>
        <w:pStyle w:val="Normal"/>
        <w:rPr>
          <w:rFonts w:ascii="Verdana" w:hAnsi="Verdana"/>
          <w:sz w:val="24"/>
        </w:rPr>
      </w:pPr>
      <w:r>
        <w:rPr/>
      </w:r>
    </w:p>
    <w:p>
      <w:pPr>
        <w:pStyle w:val="Normal"/>
        <w:rPr>
          <w:rFonts w:ascii="Verdana" w:hAnsi="Verdana"/>
          <w:sz w:val="24"/>
        </w:rPr>
      </w:pPr>
      <w:r>
        <w:rPr/>
      </w:r>
    </w:p>
    <w:p>
      <w:pPr>
        <w:pStyle w:val="Normal"/>
        <w:rPr>
          <w:rFonts w:ascii="Verdana" w:hAnsi="Verdana"/>
          <w:sz w:val="24"/>
        </w:rPr>
      </w:pPr>
      <w:r>
        <w:rPr>
          <w:rFonts w:ascii="Verdana" w:hAnsi="Verdana"/>
          <w:sz w:val="24"/>
        </w:rPr>
        <w:t>Phil</w:t>
      </w:r>
    </w:p>
    <w:p>
      <w:pPr>
        <w:pStyle w:val="Normal"/>
        <w:rPr>
          <w:rFonts w:ascii="Verdana" w:hAnsi="Verdana"/>
          <w:sz w:val="24"/>
        </w:rPr>
      </w:pPr>
      <w:r>
        <w:rPr>
          <w:rFonts w:ascii="Verdana" w:hAnsi="Verdana"/>
          <w:sz w:val="24"/>
        </w:rPr>
      </w:r>
    </w:p>
    <w:p>
      <w:pPr>
        <w:pStyle w:val="Normal"/>
        <w:rPr/>
      </w:pPr>
      <w:r>
        <w:rPr>
          <w:rFonts w:ascii="Verdana" w:hAnsi="Verdana"/>
          <w:sz w:val="24"/>
        </w:rPr>
        <w:t xml:space="preserve"> </w:t>
      </w:r>
    </w:p>
    <w:sectPr>
      <w:type w:val="nextPage"/>
      <w:pgSz w:w="12240" w:h="15840"/>
      <w:pgMar w:left="1800" w:right="1800" w:header="0" w:top="1440" w:footer="0" w:bottom="1440" w:gutter="0"/>
      <w:pgNumType w:fmt="decimal"/>
      <w:formProt w:val="false"/>
      <w:textDirection w:val="lrTb"/>
      <w:docGrid w:type="default" w:linePitch="249"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MS Sans Serif">
    <w:charset w:val="00"/>
    <w:family w:val="roman"/>
    <w:pitch w:val="variable"/>
  </w:font>
  <w:font w:name="Liberation Sans">
    <w:altName w:val="Arial"/>
    <w:charset w:val="00"/>
    <w:family w:val="roman"/>
    <w:pitch w:val="variable"/>
  </w:font>
  <w:font w:name="Verdana">
    <w:charset w:val="00"/>
    <w:family w:val="roman"/>
    <w:pitch w:val="variable"/>
  </w:font>
</w:fonts>
</file>

<file path=word/settings.xml><?xml version="1.0" encoding="utf-8"?>
<w:settings xmlns:w="http://schemas.openxmlformats.org/wordprocessingml/2006/main">
  <w:zoom w:percent="100"/>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509dc"/>
    <w:pPr>
      <w:widowControl/>
      <w:bidi w:val="0"/>
      <w:jc w:val="left"/>
    </w:pPr>
    <w:rPr>
      <w:rFonts w:ascii="MS Sans Serif" w:hAnsi="MS Sans Serif" w:eastAsia="Times New Roman" w:cs="Times New Roman"/>
      <w:color w:val="00000A"/>
      <w:sz w:val="20"/>
      <w:szCs w:val="20"/>
      <w:lang w:val="en-US" w:eastAsia="en-US" w:bidi="ar-SA"/>
    </w:rPr>
  </w:style>
  <w:style w:type="character" w:styleId="DefaultParagraphFont" w:default="1">
    <w:name w:val="Default Paragraph Font"/>
    <w:uiPriority w:val="1"/>
    <w:semiHidden/>
    <w:unhideWhenUsed/>
    <w:qFormat/>
    <w:rPr/>
  </w:style>
  <w:style w:type="character" w:styleId="EndnoteCharacters">
    <w:name w:val="Endnote Characters"/>
    <w:qFormat/>
    <w:rPr/>
  </w:style>
  <w:style w:type="paragraph" w:styleId="Heading">
    <w:name w:val="Heading"/>
    <w:basedOn w:val="Normal"/>
    <w:next w:val="TextBody"/>
    <w:qFormat/>
    <w:pPr>
      <w:keepNext/>
      <w:spacing w:before="240" w:after="120"/>
    </w:pPr>
    <w:rPr>
      <w:rFonts w:ascii="Liberation Sans" w:hAnsi="Liberation Sans" w:eastAsia="Microsoft YaHei" w:cs="Arial"/>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numbering" w:styleId="NoList" w:default="1">
    <w:name w:val="No List"/>
    <w:uiPriority w:val="99"/>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Application>LibreOffice/5.1.2.2$Windows_x86 LibreOffice_project/d3bf12ecb743fc0d20e0be0c58ca359301eb705f</Application>
  <Pages>2</Pages>
  <Words>368</Words>
  <Characters>1749</Characters>
  <CharactersWithSpaces>2116</CharactersWithSpaces>
  <Paragraphs>24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2018-02-12T05:11:00Z</dcterms:created>
  <dc:creator>John C. Kincaid</dc:creator>
  <dc:description/>
  <dc:language>en-US</dc:language>
  <cp:lastModifiedBy/>
  <dcterms:modified xsi:type="dcterms:W3CDTF">2018-09-22T17:19:20Z</dcterms:modified>
  <cp:revision>7</cp:revision>
  <dc:subject/>
  <dc:title>Ardennes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